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1A1CC">
      <w:pPr>
        <w:pStyle w:val="13"/>
        <w:widowControl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机房</w:t>
      </w:r>
      <w:r>
        <w:rPr>
          <w:rFonts w:hint="eastAsia" w:asciiTheme="minorEastAsia" w:hAnsiTheme="minorEastAsia" w:eastAsiaTheme="minorEastAsia" w:cstheme="minorEastAsia"/>
          <w:lang w:eastAsia="zh-CN"/>
        </w:rPr>
        <w:t>核心交换机升级采购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需求</w:t>
      </w:r>
      <w:bookmarkStart w:id="2" w:name="_GoBack"/>
      <w:bookmarkEnd w:id="2"/>
    </w:p>
    <w:p w14:paraId="147952DC">
      <w:pPr>
        <w:pStyle w:val="13"/>
        <w:widowControl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B90CCBB">
      <w:pPr>
        <w:widowControl/>
        <w:ind w:firstLine="422" w:firstLineChars="200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说明：</w:t>
      </w:r>
    </w:p>
    <w:p w14:paraId="19B0B9F8">
      <w:pPr>
        <w:widowControl/>
        <w:numPr>
          <w:ilvl w:val="0"/>
          <w:numId w:val="1"/>
        </w:numPr>
        <w:ind w:firstLine="422" w:firstLineChars="200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标注“</w:t>
      </w:r>
      <w:r>
        <w:rPr>
          <w:rFonts w:hint="eastAsia" w:ascii="仿宋" w:hAnsi="仿宋" w:eastAsia="仿宋" w:cs="黑体"/>
          <w:b/>
          <w:bCs/>
          <w:szCs w:val="21"/>
        </w:rPr>
        <w:t>★</w:t>
      </w:r>
      <w:r>
        <w:rPr>
          <w:rFonts w:hint="eastAsia" w:ascii="仿宋" w:hAnsi="仿宋" w:eastAsia="仿宋"/>
          <w:b/>
          <w:szCs w:val="21"/>
        </w:rPr>
        <w:t>”的条款为评标时重要条款不允许偏离，不满足者将作为无效投标。</w:t>
      </w:r>
    </w:p>
    <w:p w14:paraId="22DC1D07">
      <w:pPr>
        <w:widowControl/>
        <w:ind w:firstLine="422" w:firstLineChars="2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仿宋" w:hAnsi="仿宋" w:eastAsia="仿宋"/>
          <w:b/>
          <w:szCs w:val="21"/>
        </w:rPr>
        <w:t>2、标注“▲”的条款为评标时重要评分指标，不满足者将会被严重扣分，不作为无效投标条款。</w:t>
      </w:r>
    </w:p>
    <w:p w14:paraId="1C340F51">
      <w:pPr>
        <w:pStyle w:val="3"/>
        <w:widowControl/>
        <w:numPr>
          <w:ilvl w:val="0"/>
          <w:numId w:val="2"/>
        </w:numPr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项目说明</w:t>
      </w:r>
    </w:p>
    <w:p w14:paraId="43574114"/>
    <w:tbl>
      <w:tblPr>
        <w:tblStyle w:val="14"/>
        <w:tblW w:w="8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656"/>
        <w:gridCol w:w="1408"/>
        <w:gridCol w:w="4649"/>
      </w:tblGrid>
      <w:tr w14:paraId="4E76D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5FF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E7C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论证项目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A7B8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预算金额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969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项目简要说明</w:t>
            </w:r>
          </w:p>
        </w:tc>
      </w:tr>
      <w:tr w14:paraId="6375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43E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DADE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/>
              </w:rPr>
              <w:t>机房核心交换机升级采购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95608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50万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FCE3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本项目拟采购新一代框式核心交换机 2 套、框式汇聚交换机 2 套及配套原厂服务，完成院内核心网络的双机冗余升级改造，实现核心网络高性能、高可靠、高安全、可扩展部署，保障医院 HIS、EMR、PACS 等核心业务系统 7×24 小时不间断稳定运行，满足医院未来 3-5 年数字化转型、智慧医疗建设的网络发展需求。</w:t>
            </w:r>
          </w:p>
        </w:tc>
      </w:tr>
    </w:tbl>
    <w:p w14:paraId="115FB2EB">
      <w:pPr>
        <w:rPr>
          <w:rFonts w:asciiTheme="minorEastAsia" w:hAnsiTheme="minorEastAsia" w:cstheme="minorEastAsia"/>
        </w:rPr>
      </w:pPr>
    </w:p>
    <w:p w14:paraId="6856AC12">
      <w:pPr>
        <w:pStyle w:val="3"/>
        <w:widowControl/>
        <w:numPr>
          <w:ilvl w:val="0"/>
          <w:numId w:val="2"/>
        </w:numPr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项目核心技术参数要求</w:t>
      </w:r>
    </w:p>
    <w:p w14:paraId="2BAB823E">
      <w:pPr>
        <w:pStyle w:val="11"/>
        <w:widowControl/>
        <w:ind w:firstLine="48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本次论证项目核心技术参数优先适配高端数据中心交换机产品，2 套核心交换机、2 套汇聚交换机均需完全满足对应技术参数要求，具体如下：</w:t>
      </w:r>
      <w:bookmarkStart w:id="0" w:name="OLE_LINK2"/>
      <w:bookmarkStart w:id="1" w:name="OLE_LINK1"/>
    </w:p>
    <w:p w14:paraId="3C76F859">
      <w:pPr>
        <w:pStyle w:val="2"/>
        <w:widowControl/>
        <w:numPr>
          <w:ilvl w:val="0"/>
          <w:numId w:val="3"/>
        </w:numPr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>核心交换机技术参数要求（单套设备，共 2 套</w:t>
      </w:r>
      <w:r>
        <w:rPr>
          <w:rFonts w:hint="eastAsia" w:asciiTheme="minorEastAsia" w:hAnsiTheme="minorEastAsia" w:eastAsiaTheme="minorEastAsia" w:cstheme="minorEastAsia"/>
          <w:b/>
          <w:bCs/>
        </w:rPr>
        <w:t>）</w:t>
      </w:r>
    </w:p>
    <w:p w14:paraId="4DB4A5E2">
      <w:pPr>
        <w:pStyle w:val="11"/>
        <w:widowControl/>
        <w:numPr>
          <w:ilvl w:val="0"/>
          <w:numId w:val="4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仿宋" w:hAnsi="仿宋" w:eastAsia="仿宋"/>
          <w:b/>
          <w:szCs w:val="21"/>
        </w:rPr>
        <w:t>▲</w:t>
      </w:r>
      <w:r>
        <w:rPr>
          <w:rStyle w:val="16"/>
          <w:rFonts w:hint="eastAsia" w:asciiTheme="minorEastAsia" w:hAnsiTheme="minorEastAsia" w:eastAsiaTheme="minorEastAsia" w:cstheme="minorEastAsia"/>
          <w:color w:val="000000"/>
        </w:rPr>
        <w:t>基础性能指标</w:t>
      </w:r>
      <w:r>
        <w:rPr>
          <w:rFonts w:hint="eastAsia" w:asciiTheme="minorEastAsia" w:hAnsiTheme="minorEastAsia" w:eastAsiaTheme="minorEastAsia" w:cstheme="minorEastAsia"/>
          <w:color w:val="000000"/>
        </w:rPr>
        <w:t>：设备交换容量≥950Tbps，包转发率≥230000Mpps，采用信元交换架构，保障核心业务流量线速转发，无阻塞、无丢包。</w:t>
      </w:r>
    </w:p>
    <w:p w14:paraId="3B6EB45A">
      <w:pPr>
        <w:pStyle w:val="11"/>
        <w:widowControl/>
        <w:numPr>
          <w:ilvl w:val="0"/>
          <w:numId w:val="4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仿宋" w:hAnsi="仿宋" w:eastAsia="仿宋"/>
          <w:b/>
          <w:szCs w:val="21"/>
        </w:rPr>
        <w:t>▲</w:t>
      </w:r>
      <w:r>
        <w:rPr>
          <w:rStyle w:val="16"/>
          <w:rFonts w:hint="eastAsia" w:asciiTheme="minorEastAsia" w:hAnsiTheme="minorEastAsia" w:eastAsiaTheme="minorEastAsia" w:cstheme="minorEastAsia"/>
          <w:color w:val="000000"/>
        </w:rPr>
        <w:t>硬件架构设计</w:t>
      </w:r>
      <w:r>
        <w:rPr>
          <w:rFonts w:hint="eastAsia" w:asciiTheme="minorEastAsia" w:hAnsiTheme="minorEastAsia" w:eastAsiaTheme="minorEastAsia" w:cstheme="minorEastAsia"/>
          <w:color w:val="000000"/>
        </w:rPr>
        <w:t>：主控引擎与交换网板物理分离，配置独立主控引擎≥2 个，独立交换网板位数≥6个，整机业务板槽位≥4 个，电源插槽位≥4 个；所有可插拔板卡（主控、交换、业务板卡）均为前插板设计，适配机房机柜部署与日常运维需求。</w:t>
      </w:r>
    </w:p>
    <w:p w14:paraId="6FE70F24">
      <w:pPr>
        <w:pStyle w:val="11"/>
        <w:widowControl/>
        <w:numPr>
          <w:ilvl w:val="0"/>
          <w:numId w:val="4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仿宋" w:hAnsi="仿宋" w:eastAsia="仿宋"/>
          <w:b/>
          <w:szCs w:val="21"/>
        </w:rPr>
        <w:t>▲</w:t>
      </w:r>
      <w:r>
        <w:rPr>
          <w:rStyle w:val="16"/>
          <w:rFonts w:hint="eastAsia" w:asciiTheme="minorEastAsia" w:hAnsiTheme="minorEastAsia" w:eastAsiaTheme="minorEastAsia" w:cstheme="minorEastAsia"/>
          <w:color w:val="000000"/>
        </w:rPr>
        <w:t>自主可控要求</w:t>
      </w:r>
      <w:r>
        <w:rPr>
          <w:rFonts w:hint="eastAsia" w:asciiTheme="minorEastAsia" w:hAnsiTheme="minorEastAsia" w:eastAsiaTheme="minorEastAsia" w:cstheme="minorEastAsia"/>
          <w:color w:val="000000"/>
        </w:rPr>
        <w:t>：设备 CPU 及转发等关键芯片采用国产自研芯片，全面满足国家网络安全自主可控相关要求，适配医院等关键信息基础设施的安全合规需求。</w:t>
      </w:r>
    </w:p>
    <w:p w14:paraId="1CAF2037">
      <w:pPr>
        <w:pStyle w:val="11"/>
        <w:widowControl/>
        <w:numPr>
          <w:ilvl w:val="0"/>
          <w:numId w:val="4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Style w:val="16"/>
          <w:rFonts w:hint="eastAsia" w:asciiTheme="minorEastAsia" w:hAnsiTheme="minorEastAsia" w:eastAsiaTheme="minorEastAsia" w:cstheme="minorEastAsia"/>
          <w:color w:val="000000"/>
        </w:rPr>
        <w:t>路由与转发能力</w:t>
      </w:r>
      <w:r>
        <w:rPr>
          <w:rFonts w:hint="eastAsia" w:asciiTheme="minorEastAsia" w:hAnsiTheme="minorEastAsia" w:eastAsiaTheme="minorEastAsia" w:cstheme="minorEastAsia"/>
          <w:color w:val="000000"/>
        </w:rPr>
        <w:t>：支持静态路由、RIP、RIPng、OSPF、OSPFv3、BGP、BGP4+、ISIS、ISISv6 等主流路由协议；整机 MAC 地址≥512K，整机 ARP 表项≥140K；IPv4 路由转发 FIB 表项≥2M，IPv6 路由转发 FIB 表项≥1M，满足大规模网络的路由转发需求。</w:t>
      </w:r>
    </w:p>
    <w:p w14:paraId="06F1F55A">
      <w:pPr>
        <w:pStyle w:val="11"/>
        <w:widowControl/>
        <w:numPr>
          <w:ilvl w:val="0"/>
          <w:numId w:val="4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Style w:val="16"/>
          <w:rFonts w:hint="eastAsia" w:asciiTheme="minorEastAsia" w:hAnsiTheme="minorEastAsia" w:eastAsiaTheme="minorEastAsia" w:cstheme="minorEastAsia"/>
          <w:color w:val="000000"/>
        </w:rPr>
        <w:t>高可靠性设计</w:t>
      </w:r>
      <w:r>
        <w:rPr>
          <w:rFonts w:hint="eastAsia" w:asciiTheme="minorEastAsia" w:hAnsiTheme="minorEastAsia" w:eastAsiaTheme="minorEastAsia" w:cstheme="minorEastAsia"/>
          <w:color w:val="000000"/>
        </w:rPr>
        <w:t>：</w:t>
      </w:r>
      <w:r>
        <w:rPr>
          <w:rFonts w:asciiTheme="minorEastAsia" w:hAnsiTheme="minorEastAsia" w:eastAsiaTheme="minorEastAsia" w:cstheme="minorEastAsia"/>
          <w:color w:val="000000"/>
        </w:rPr>
        <w:t>每个业务板/网板槽位至少需要有2个风扇框正对覆盖散热，单个风扇框故障，不影响业务</w:t>
      </w:r>
      <w:r>
        <w:rPr>
          <w:rFonts w:hint="eastAsia" w:asciiTheme="minorEastAsia" w:hAnsiTheme="minorEastAsia" w:eastAsiaTheme="minorEastAsia" w:cstheme="minorEastAsia"/>
          <w:color w:val="000000"/>
        </w:rPr>
        <w:t>；</w:t>
      </w:r>
      <w:r>
        <w:rPr>
          <w:rFonts w:asciiTheme="minorEastAsia" w:hAnsiTheme="minorEastAsia" w:eastAsiaTheme="minorEastAsia" w:cstheme="minorEastAsia"/>
          <w:color w:val="000000"/>
        </w:rPr>
        <w:t>任何一块网板损坏，不影响业务</w:t>
      </w:r>
      <w:r>
        <w:rPr>
          <w:rFonts w:hint="eastAsia" w:asciiTheme="minorEastAsia" w:hAnsiTheme="minorEastAsia" w:eastAsiaTheme="minorEastAsia" w:cstheme="minorEastAsia"/>
          <w:color w:val="000000"/>
        </w:rPr>
        <w:t>；支持硬件 BFD/OAM，3.3ms 稳定均匀发包检测，故障倒换时间小于 50ms；</w:t>
      </w:r>
      <w:r>
        <w:rPr>
          <w:rFonts w:asciiTheme="minorEastAsia" w:hAnsiTheme="minorEastAsia" w:eastAsiaTheme="minorEastAsia" w:cstheme="minorEastAsia"/>
          <w:color w:val="000000"/>
        </w:rPr>
        <w:t>支持1:1转发备份，主备倒换不丢包，故障自动切换无丢包</w:t>
      </w:r>
      <w:r>
        <w:rPr>
          <w:rFonts w:hint="eastAsia" w:asciiTheme="minorEastAsia" w:hAnsiTheme="minorEastAsia" w:eastAsiaTheme="minorEastAsia" w:cstheme="minorEastAsia"/>
          <w:color w:val="000000"/>
        </w:rPr>
        <w:t>，保障核心业务连续性。</w:t>
      </w:r>
    </w:p>
    <w:p w14:paraId="632FFA77">
      <w:pPr>
        <w:pStyle w:val="11"/>
        <w:widowControl/>
        <w:numPr>
          <w:ilvl w:val="0"/>
          <w:numId w:val="4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仿宋" w:hAnsi="仿宋" w:eastAsia="仿宋"/>
          <w:b/>
          <w:szCs w:val="21"/>
        </w:rPr>
        <w:t>▲</w:t>
      </w:r>
      <w:r>
        <w:rPr>
          <w:rStyle w:val="16"/>
          <w:rFonts w:hint="eastAsia" w:asciiTheme="minorEastAsia" w:hAnsiTheme="minorEastAsia" w:eastAsiaTheme="minorEastAsia" w:cstheme="minorEastAsia"/>
          <w:color w:val="000000"/>
        </w:rPr>
        <w:t>网络虚拟化与扩展能力</w:t>
      </w:r>
      <w:r>
        <w:rPr>
          <w:rFonts w:hint="eastAsia" w:asciiTheme="minorEastAsia" w:hAnsiTheme="minorEastAsia" w:eastAsiaTheme="minorEastAsia" w:cstheme="minorEastAsia"/>
          <w:color w:val="000000"/>
        </w:rPr>
        <w:t>：支持 VxLAN 功能，支持 VxLAN 二层网关、三层网关，支持 BGP EVPN，支持分布式 Anycast 网关，可实现网络的虚拟化部署与灵活扩展；支持不少于2个40/100GE 端口，满足设备间高带宽堆叠使用；支持多设备虚拟化堆叠，简化网络架构与运维管理。</w:t>
      </w:r>
    </w:p>
    <w:p w14:paraId="11F1E16D">
      <w:pPr>
        <w:pStyle w:val="11"/>
        <w:widowControl/>
        <w:numPr>
          <w:ilvl w:val="0"/>
          <w:numId w:val="4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仿宋" w:hAnsi="仿宋" w:eastAsia="仿宋"/>
          <w:b/>
          <w:szCs w:val="21"/>
        </w:rPr>
        <w:t>▲</w:t>
      </w:r>
      <w:r>
        <w:rPr>
          <w:rStyle w:val="16"/>
          <w:rFonts w:hint="eastAsia" w:asciiTheme="minorEastAsia" w:hAnsiTheme="minorEastAsia" w:eastAsiaTheme="minorEastAsia" w:cstheme="minorEastAsia"/>
          <w:color w:val="000000"/>
        </w:rPr>
        <w:t>业务与安全能力</w:t>
      </w:r>
      <w:r>
        <w:rPr>
          <w:rFonts w:hint="eastAsia" w:asciiTheme="minorEastAsia" w:hAnsiTheme="minorEastAsia" w:eastAsiaTheme="minorEastAsia" w:cstheme="minorEastAsia"/>
          <w:color w:val="000000"/>
        </w:rPr>
        <w:t>：支持真实业务流的实时检测技术，可实现对 IP 网络的精确丢包监控和快速故障定界；支持 IGMP Snooping V1/V2/V3、PIM-SM/DM/SSM 等组播协议，满足医院视频会议、远程会诊等组播业务需求；内置丰富的安全防护特性，可实现 ACL 访问控制、QoS 流量管理、防攻击等安全功能，适配医院网络的安全防护需求。</w:t>
      </w:r>
    </w:p>
    <w:p w14:paraId="6F314245">
      <w:pPr>
        <w:pStyle w:val="11"/>
        <w:widowControl/>
        <w:numPr>
          <w:ilvl w:val="0"/>
          <w:numId w:val="4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仿宋" w:hAnsi="仿宋" w:eastAsia="仿宋"/>
          <w:b/>
          <w:szCs w:val="21"/>
        </w:rPr>
        <w:t>▲</w:t>
      </w:r>
      <w:r>
        <w:rPr>
          <w:rStyle w:val="16"/>
          <w:rFonts w:hint="eastAsia" w:asciiTheme="minorEastAsia" w:hAnsiTheme="minorEastAsia" w:eastAsiaTheme="minorEastAsia" w:cstheme="minorEastAsia"/>
          <w:color w:val="000000"/>
        </w:rPr>
        <w:t>基础配置要求</w:t>
      </w:r>
      <w:r>
        <w:rPr>
          <w:rFonts w:hint="eastAsia" w:asciiTheme="minorEastAsia" w:hAnsiTheme="minorEastAsia" w:eastAsiaTheme="minorEastAsia" w:cstheme="minorEastAsia"/>
          <w:color w:val="000000"/>
        </w:rPr>
        <w:t>：单套设备配置不少于48 端口万兆以太网光接口板，不少于48 端口 10M/100M/1000M 以太网电接口板 (RJ45)，配套2个交流电源模块、1条5m 40G高速堆叠电缆、48个万兆单模光模块等配套辅材；2套设备配置完全一致，满足双机冗余部署的全量上线需求。</w:t>
      </w:r>
    </w:p>
    <w:p w14:paraId="40BA3F59">
      <w:pPr>
        <w:pStyle w:val="11"/>
        <w:widowControl/>
        <w:numPr>
          <w:ilvl w:val="0"/>
          <w:numId w:val="4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仿宋" w:hAnsi="仿宋" w:eastAsia="仿宋"/>
          <w:b/>
          <w:szCs w:val="21"/>
        </w:rPr>
        <w:t>▲</w:t>
      </w:r>
      <w:r>
        <w:rPr>
          <w:rStyle w:val="16"/>
          <w:rFonts w:hint="eastAsia" w:asciiTheme="minorEastAsia" w:hAnsiTheme="minorEastAsia" w:eastAsiaTheme="minorEastAsia" w:cstheme="minorEastAsia"/>
          <w:color w:val="000000"/>
        </w:rPr>
        <w:t>维保服务要求：</w:t>
      </w:r>
      <w:r>
        <w:rPr>
          <w:rFonts w:hint="eastAsia" w:asciiTheme="minorEastAsia" w:hAnsiTheme="minorEastAsia" w:eastAsiaTheme="minorEastAsia" w:cstheme="minorEastAsia"/>
          <w:color w:val="000000"/>
        </w:rPr>
        <w:t>提供不少于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五年</w:t>
      </w:r>
      <w:r>
        <w:rPr>
          <w:rFonts w:hint="eastAsia" w:asciiTheme="minorEastAsia" w:hAnsiTheme="minorEastAsia" w:eastAsiaTheme="minorEastAsia" w:cstheme="minorEastAsia"/>
          <w:color w:val="000000"/>
        </w:rPr>
        <w:t>原厂维保服务。</w:t>
      </w:r>
    </w:p>
    <w:p w14:paraId="1924CE9D">
      <w:pPr>
        <w:pStyle w:val="2"/>
        <w:widowControl/>
        <w:numPr>
          <w:ilvl w:val="0"/>
          <w:numId w:val="3"/>
        </w:numPr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>汇聚交换机技术参数要求（单套设备，共2 套）</w:t>
      </w:r>
    </w:p>
    <w:p w14:paraId="31B02C27">
      <w:pPr>
        <w:pStyle w:val="11"/>
        <w:widowControl/>
        <w:numPr>
          <w:ilvl w:val="0"/>
          <w:numId w:val="5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设备需与核心交换机同品牌，实现端到端的网络架构统一与管理协同，单套设备交换容量≥68Tbps，包转发率≥51200Mpps；</w:t>
      </w:r>
    </w:p>
    <w:p w14:paraId="14E84728">
      <w:pPr>
        <w:pStyle w:val="11"/>
        <w:widowControl/>
        <w:numPr>
          <w:ilvl w:val="0"/>
          <w:numId w:val="5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配置主控引擎≥2个，整机业务板槽位数≥2个，电源槽位数≥4 个；</w:t>
      </w:r>
    </w:p>
    <w:p w14:paraId="3F780B50">
      <w:pPr>
        <w:pStyle w:val="11"/>
        <w:widowControl/>
        <w:numPr>
          <w:ilvl w:val="0"/>
          <w:numId w:val="5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支持 VxLAN 功能、主流路由协议、组播协议，可实现与核心交换机的无缝对接；</w:t>
      </w:r>
    </w:p>
    <w:p w14:paraId="5BABA673">
      <w:pPr>
        <w:pStyle w:val="11"/>
        <w:widowControl/>
        <w:numPr>
          <w:ilvl w:val="0"/>
          <w:numId w:val="5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整机 MAC 地址≥384K，ARP 表项≥140K，IPv4 FIB 表项≥256k，IPv6 FIB 表项≥80k；</w:t>
      </w:r>
    </w:p>
    <w:p w14:paraId="681926E5">
      <w:pPr>
        <w:pStyle w:val="11"/>
        <w:widowControl/>
        <w:numPr>
          <w:ilvl w:val="0"/>
          <w:numId w:val="5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支持 NSF/NSR 冗余备份，故障倒换时间小于 5ms，保障汇聚层网络的稳定运行；</w:t>
      </w:r>
    </w:p>
    <w:p w14:paraId="3AE1280E">
      <w:pPr>
        <w:pStyle w:val="11"/>
        <w:widowControl/>
        <w:numPr>
          <w:ilvl w:val="0"/>
          <w:numId w:val="5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汇聚交换机</w:t>
      </w:r>
      <w:r>
        <w:rPr>
          <w:rFonts w:asciiTheme="minorEastAsia" w:hAnsiTheme="minorEastAsia" w:eastAsiaTheme="minorEastAsia" w:cstheme="minorEastAsia"/>
          <w:color w:val="000000"/>
        </w:rPr>
        <w:t>全端口</w:t>
      </w:r>
      <w:r>
        <w:rPr>
          <w:rFonts w:hint="eastAsia" w:asciiTheme="minorEastAsia" w:hAnsiTheme="minorEastAsia" w:eastAsiaTheme="minorEastAsia" w:cstheme="minorEastAsia"/>
          <w:color w:val="000000"/>
        </w:rPr>
        <w:t>需</w:t>
      </w:r>
      <w:r>
        <w:rPr>
          <w:rFonts w:asciiTheme="minorEastAsia" w:hAnsiTheme="minorEastAsia" w:eastAsiaTheme="minorEastAsia" w:cstheme="minorEastAsia"/>
          <w:color w:val="000000"/>
        </w:rPr>
        <w:t>支持MACsec协议，实现端到端加密组网</w:t>
      </w:r>
      <w:r>
        <w:rPr>
          <w:rFonts w:hint="eastAsia" w:asciiTheme="minorEastAsia" w:hAnsiTheme="minorEastAsia" w:eastAsiaTheme="minorEastAsia" w:cstheme="minorEastAsia"/>
          <w:color w:val="000000"/>
        </w:rPr>
        <w:t>，确保数据传输安全可靠；</w:t>
      </w:r>
    </w:p>
    <w:p w14:paraId="16714B01">
      <w:pPr>
        <w:pStyle w:val="11"/>
        <w:widowControl/>
        <w:numPr>
          <w:ilvl w:val="0"/>
          <w:numId w:val="5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仿宋" w:hAnsi="仿宋" w:eastAsia="仿宋"/>
          <w:b/>
          <w:szCs w:val="21"/>
        </w:rPr>
        <w:t>▲</w:t>
      </w:r>
      <w:r>
        <w:rPr>
          <w:rStyle w:val="16"/>
          <w:rFonts w:hint="eastAsia" w:asciiTheme="minorEastAsia" w:hAnsiTheme="minorEastAsia" w:eastAsiaTheme="minorEastAsia" w:cstheme="minorEastAsia"/>
          <w:color w:val="000000"/>
        </w:rPr>
        <w:t>自主可控要求</w:t>
      </w:r>
      <w:r>
        <w:rPr>
          <w:rFonts w:hint="eastAsia" w:asciiTheme="minorEastAsia" w:hAnsiTheme="minorEastAsia" w:eastAsiaTheme="minorEastAsia" w:cstheme="minorEastAsia"/>
          <w:color w:val="000000"/>
        </w:rPr>
        <w:t>：设备 CPU 及转发等关键芯片采用国产自研芯片，全面满足国家网络安全自主可控相关要求，适配医院等关键信息基础设施的安全合规需求；</w:t>
      </w:r>
    </w:p>
    <w:p w14:paraId="43E56ADF">
      <w:pPr>
        <w:pStyle w:val="11"/>
        <w:widowControl/>
        <w:numPr>
          <w:ilvl w:val="0"/>
          <w:numId w:val="5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仿宋" w:hAnsi="仿宋" w:eastAsia="仿宋"/>
          <w:b/>
          <w:szCs w:val="21"/>
        </w:rPr>
        <w:t>▲</w:t>
      </w:r>
      <w:r>
        <w:rPr>
          <w:rStyle w:val="16"/>
          <w:rFonts w:hint="eastAsia" w:asciiTheme="minorEastAsia" w:hAnsiTheme="minorEastAsia" w:eastAsiaTheme="minorEastAsia" w:cstheme="minorEastAsia"/>
          <w:color w:val="000000"/>
        </w:rPr>
        <w:t>基础配置要求</w:t>
      </w:r>
      <w:r>
        <w:rPr>
          <w:rFonts w:hint="eastAsia" w:asciiTheme="minorEastAsia" w:hAnsiTheme="minorEastAsia" w:eastAsiaTheme="minorEastAsia" w:cstheme="minorEastAsia"/>
          <w:color w:val="000000"/>
        </w:rPr>
        <w:t>：单套设备配置不少于48个10G 业务端口、不少于48个千兆电接口，配套2个电源模块、1条5m 10G高速堆叠电缆、48个万兆单模光模块等配套辅材；2 套设备配置完全一致，满足汇聚层双机冗余部署的全量上线需求;</w:t>
      </w:r>
    </w:p>
    <w:p w14:paraId="30DC1FB4">
      <w:pPr>
        <w:pStyle w:val="11"/>
        <w:widowControl/>
        <w:numPr>
          <w:ilvl w:val="0"/>
          <w:numId w:val="5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仿宋" w:hAnsi="仿宋" w:eastAsia="仿宋"/>
          <w:b/>
          <w:szCs w:val="21"/>
        </w:rPr>
        <w:t>▲</w:t>
      </w:r>
      <w:r>
        <w:rPr>
          <w:rStyle w:val="16"/>
          <w:rFonts w:hint="eastAsia" w:asciiTheme="minorEastAsia" w:hAnsiTheme="minorEastAsia" w:eastAsiaTheme="minorEastAsia" w:cstheme="minorEastAsia"/>
          <w:color w:val="000000"/>
        </w:rPr>
        <w:t>维保服务要求：</w:t>
      </w:r>
      <w:r>
        <w:rPr>
          <w:rFonts w:hint="eastAsia" w:asciiTheme="minorEastAsia" w:hAnsiTheme="minorEastAsia" w:eastAsiaTheme="minorEastAsia" w:cstheme="minorEastAsia"/>
          <w:color w:val="000000"/>
        </w:rPr>
        <w:t>提供不少于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五年</w:t>
      </w:r>
      <w:r>
        <w:rPr>
          <w:rFonts w:hint="eastAsia" w:asciiTheme="minorEastAsia" w:hAnsiTheme="minorEastAsia" w:eastAsiaTheme="minorEastAsia" w:cstheme="minorEastAsia"/>
          <w:color w:val="000000"/>
        </w:rPr>
        <w:t>原厂维保服务。</w:t>
      </w:r>
    </w:p>
    <w:bookmarkEnd w:id="0"/>
    <w:bookmarkEnd w:id="1"/>
    <w:p w14:paraId="0EBA2843">
      <w:pPr>
        <w:pStyle w:val="2"/>
        <w:widowControl/>
        <w:numPr>
          <w:ilvl w:val="0"/>
          <w:numId w:val="3"/>
        </w:numPr>
        <w:rPr>
          <w:rFonts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>配套服务要求</w:t>
      </w:r>
    </w:p>
    <w:p w14:paraId="6E9A959F">
      <w:pPr>
        <w:pStyle w:val="11"/>
        <w:widowControl/>
        <w:numPr>
          <w:ilvl w:val="0"/>
          <w:numId w:val="6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仿宋" w:hAnsi="仿宋" w:eastAsia="仿宋"/>
          <w:b/>
          <w:szCs w:val="21"/>
        </w:rPr>
        <w:t>▲</w:t>
      </w:r>
      <w:r>
        <w:rPr>
          <w:rFonts w:hint="eastAsia" w:asciiTheme="minorEastAsia" w:hAnsiTheme="minorEastAsia" w:eastAsiaTheme="minorEastAsia" w:cstheme="minorEastAsia"/>
          <w:color w:val="000000"/>
        </w:rPr>
        <w:t>提供原厂高级支持服务，包含 2 套核心交换机 + 2 套汇聚交换机的全量设备上线调试、核心网迁移实施、配置优化、故障排查等全流程技术支持，保障双机冗余架构的稳定部署与业务无缝割接；</w:t>
      </w:r>
    </w:p>
    <w:p w14:paraId="080A1969">
      <w:pPr>
        <w:pStyle w:val="11"/>
        <w:widowControl/>
        <w:numPr>
          <w:ilvl w:val="0"/>
          <w:numId w:val="6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仿宋" w:hAnsi="仿宋" w:eastAsia="仿宋"/>
          <w:b/>
          <w:szCs w:val="21"/>
        </w:rPr>
        <w:t>▲</w:t>
      </w:r>
      <w:r>
        <w:rPr>
          <w:rFonts w:hint="eastAsia" w:asciiTheme="minorEastAsia" w:hAnsiTheme="minorEastAsia" w:eastAsiaTheme="minorEastAsia" w:cstheme="minorEastAsia"/>
          <w:color w:val="000000"/>
        </w:rPr>
        <w:t>提供设备原厂质保服务，2 套核心交换机、2 套汇聚交换机均享受原厂整机质保，质保期内提供 7×24 小时技术响应、备件先行更换服务，保障设备故障快速修复，业务无中断；</w:t>
      </w:r>
    </w:p>
    <w:p w14:paraId="13EED106">
      <w:pPr>
        <w:pStyle w:val="11"/>
        <w:widowControl/>
        <w:numPr>
          <w:ilvl w:val="0"/>
          <w:numId w:val="6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提供院内运维人员的技术培训服务，包含 2 套核心与汇聚设备的操作规范、日常运维、双机架构管理、故障应急处理等培训内容，保障医院运维团队可独立完成日常管理与应急处置工作。</w:t>
      </w:r>
    </w:p>
    <w:p w14:paraId="2A44B07C">
      <w:pPr>
        <w:pStyle w:val="3"/>
        <w:widowControl/>
        <w:numPr>
          <w:ilvl w:val="0"/>
          <w:numId w:val="2"/>
        </w:numPr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供应商资格条件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及相关材料证明</w:t>
      </w:r>
    </w:p>
    <w:p w14:paraId="44E454C0">
      <w:pPr>
        <w:pStyle w:val="11"/>
        <w:widowControl/>
        <w:numPr>
          <w:ilvl w:val="0"/>
          <w:numId w:val="7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供应商应为依法设立的独立法人机构，具有独立承担民事责任的能力；</w:t>
      </w:r>
    </w:p>
    <w:p w14:paraId="3ADCE459">
      <w:pPr>
        <w:pStyle w:val="11"/>
        <w:widowControl/>
        <w:numPr>
          <w:ilvl w:val="0"/>
          <w:numId w:val="7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供应商应具备所投产品的合法经营资质，提供设备生产商针对本项目的合法有效授权文件及原厂服务承诺函；</w:t>
      </w:r>
    </w:p>
    <w:p w14:paraId="03B74087">
      <w:pPr>
        <w:pStyle w:val="11"/>
        <w:widowControl/>
        <w:numPr>
          <w:ilvl w:val="0"/>
          <w:numId w:val="7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供应商应具备医院网络建设项目的实施经验，提供近 3 年同类医院核心网络建设项目的成功案例证明材料；</w:t>
      </w:r>
    </w:p>
    <w:p w14:paraId="77D90AD0">
      <w:pPr>
        <w:pStyle w:val="11"/>
        <w:widowControl/>
        <w:numPr>
          <w:ilvl w:val="0"/>
          <w:numId w:val="7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供应商应具备专业的技术实施与运维服务团队，能保障项目实施进度与售后技术服务响应要求；</w:t>
      </w:r>
    </w:p>
    <w:p w14:paraId="2B112D84">
      <w:pPr>
        <w:pStyle w:val="11"/>
        <w:widowControl/>
        <w:numPr>
          <w:ilvl w:val="0"/>
          <w:numId w:val="7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本项目不接受联合体报名，不允许转包、违法分包。</w:t>
      </w:r>
    </w:p>
    <w:p w14:paraId="7B8F97DF">
      <w:pPr>
        <w:pStyle w:val="3"/>
        <w:widowControl/>
        <w:numPr>
          <w:ilvl w:val="0"/>
          <w:numId w:val="2"/>
        </w:numPr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报名时间及流程</w:t>
      </w:r>
    </w:p>
    <w:p w14:paraId="3EFE97B3">
      <w:pPr>
        <w:pStyle w:val="11"/>
        <w:widowControl/>
        <w:numPr>
          <w:ilvl w:val="0"/>
          <w:numId w:val="8"/>
        </w:numPr>
        <w:ind w:firstLineChars="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Style w:val="16"/>
          <w:rFonts w:hint="eastAsia" w:asciiTheme="minorEastAsia" w:hAnsiTheme="minorEastAsia" w:eastAsiaTheme="minorEastAsia" w:cstheme="minorEastAsia"/>
          <w:color w:val="000000"/>
        </w:rPr>
        <w:t>报名时间</w:t>
      </w:r>
      <w:r>
        <w:rPr>
          <w:rFonts w:hint="eastAsia" w:asciiTheme="minorEastAsia" w:hAnsiTheme="minorEastAsia" w:eastAsiaTheme="minorEastAsia" w:cstheme="minorEastAsia"/>
          <w:color w:val="000000"/>
        </w:rPr>
        <w:t xml:space="preserve">：2026 年 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</w:rPr>
        <w:t xml:space="preserve"> 月 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color w:val="000000"/>
        </w:rPr>
        <w:t xml:space="preserve"> 日起至 2026 年 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</w:rPr>
        <w:t xml:space="preserve"> 月 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</w:rPr>
        <w:t xml:space="preserve"> 日止（符合资格的供应商应当在202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</w:rPr>
        <w:t>日1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</w:rPr>
        <w:t>：00前将《参加确认函》（盖章扫描件）发送至江门市人民医院指定邮箱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jmrmyy@126.com</w:t>
      </w:r>
      <w:r>
        <w:rPr>
          <w:rFonts w:hint="eastAsia" w:asciiTheme="minorEastAsia" w:hAnsiTheme="minorEastAsia" w:eastAsiaTheme="minorEastAsia" w:cstheme="minorEastAsia"/>
          <w:color w:val="000000"/>
        </w:rPr>
        <w:t>，邮件标题统一为“江门市人民医院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机房核心交换机升级项目</w:t>
      </w:r>
      <w:r>
        <w:rPr>
          <w:rFonts w:hint="eastAsia" w:asciiTheme="minorEastAsia" w:hAnsiTheme="minorEastAsia" w:eastAsiaTheme="minorEastAsia" w:cstheme="minorEastAsia"/>
          <w:color w:val="000000"/>
        </w:rPr>
        <w:t>+公司名称”）</w:t>
      </w:r>
    </w:p>
    <w:p w14:paraId="25D4DBCC">
      <w:pPr>
        <w:pStyle w:val="11"/>
        <w:widowControl/>
        <w:numPr>
          <w:ilvl w:val="0"/>
          <w:numId w:val="8"/>
        </w:numPr>
        <w:ind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Style w:val="16"/>
          <w:rFonts w:hint="eastAsia" w:asciiTheme="minorEastAsia" w:hAnsiTheme="minorEastAsia" w:eastAsiaTheme="minorEastAsia" w:cstheme="minorEastAsia"/>
          <w:color w:val="000000"/>
        </w:rPr>
        <w:t>报名方式：</w:t>
      </w:r>
      <w:r>
        <w:rPr>
          <w:rFonts w:hint="eastAsia" w:asciiTheme="minorEastAsia" w:hAnsiTheme="minorEastAsia" w:eastAsiaTheme="minorEastAsia" w:cstheme="minorEastAsia"/>
          <w:color w:val="000000"/>
        </w:rPr>
        <w:t>有意向参与论证的供应商需在报名期限内，现场提交加盖公章的报名材料，包括但不限于：</w:t>
      </w:r>
    </w:p>
    <w:p w14:paraId="6614810B">
      <w:pPr>
        <w:pStyle w:val="11"/>
        <w:widowControl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（1）供应商营业执照副本复印件；</w:t>
      </w:r>
    </w:p>
    <w:p w14:paraId="669E2958">
      <w:pPr>
        <w:pStyle w:val="11"/>
        <w:widowControl/>
        <w:ind w:left="480" w:firstLine="0"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（2）法定代表人身份证明及授权委托书；</w:t>
      </w:r>
    </w:p>
    <w:p w14:paraId="6B3E8BA5">
      <w:pPr>
        <w:pStyle w:val="11"/>
        <w:widowControl/>
        <w:ind w:left="480" w:firstLine="0" w:firstLineChars="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（3）设备生产商授权文件及原厂服务承诺函；</w:t>
      </w:r>
    </w:p>
    <w:p w14:paraId="0F0586A8">
      <w:pPr>
        <w:pStyle w:val="11"/>
        <w:widowControl/>
        <w:ind w:left="480" w:firstLine="0" w:firstLineChars="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（4）近 3 年同类项目成功案例证明材料；</w:t>
      </w:r>
    </w:p>
    <w:p w14:paraId="2941AE50">
      <w:pPr>
        <w:pStyle w:val="11"/>
        <w:widowControl/>
        <w:rPr>
          <w:rFonts w:hint="eastAsia" w:asciiTheme="minorEastAsia" w:hAnsiTheme="minorEastAsia" w:eastAsiaTheme="minorEastAsia" w:cstheme="minorEastAsia"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（5）技术参数响应文件及初步技术方案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；</w:t>
      </w:r>
    </w:p>
    <w:p w14:paraId="363C6CB0">
      <w:pPr>
        <w:pStyle w:val="11"/>
        <w:widowControl/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（6）</w:t>
      </w:r>
      <w:r>
        <w:rPr>
          <w:rFonts w:hint="eastAsia" w:asciiTheme="minorEastAsia" w:hAnsiTheme="minorEastAsia" w:eastAsiaTheme="minorEastAsia" w:cstheme="minorEastAsia"/>
          <w:color w:val="000000"/>
        </w:rPr>
        <w:t>参加确认函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；</w:t>
      </w:r>
    </w:p>
    <w:p w14:paraId="77620BE8">
      <w:pPr>
        <w:pStyle w:val="11"/>
        <w:widowControl/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（7）</w:t>
      </w:r>
      <w:r>
        <w:rPr>
          <w:rFonts w:hint="eastAsia" w:asciiTheme="minorEastAsia" w:hAnsiTheme="minorEastAsia" w:eastAsiaTheme="minorEastAsia" w:cstheme="minorEastAsia"/>
          <w:color w:val="000000"/>
        </w:rPr>
        <w:t>提供资料真实性承诺书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。</w:t>
      </w:r>
    </w:p>
    <w:p w14:paraId="2C88AB87">
      <w:pPr>
        <w:pStyle w:val="3"/>
        <w:widowControl/>
        <w:numPr>
          <w:ilvl w:val="0"/>
          <w:numId w:val="2"/>
        </w:numPr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论证时间、地点</w:t>
      </w:r>
    </w:p>
    <w:p w14:paraId="4F54A1F6">
      <w:pPr>
        <w:widowControl/>
        <w:wordWrap w:val="0"/>
        <w:spacing w:line="440" w:lineRule="atLeast"/>
        <w:ind w:firstLine="560"/>
        <w:jc w:val="left"/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16"/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论证日期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：2026年7月8日15：00</w:t>
      </w:r>
    </w:p>
    <w:p w14:paraId="23DF2344">
      <w:pPr>
        <w:widowControl/>
        <w:wordWrap w:val="0"/>
        <w:spacing w:line="440" w:lineRule="atLeast"/>
        <w:ind w:firstLine="560"/>
        <w:jc w:val="left"/>
      </w:pPr>
      <w:r>
        <w:rPr>
          <w:rStyle w:val="16"/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论证地点</w:t>
      </w:r>
      <w:r>
        <w:rPr>
          <w:rFonts w:hint="eastAsia" w:asciiTheme="minorEastAsia" w:hAnsiTheme="minorEastAsia" w:eastAsiaTheme="minorEastAsia" w:cstheme="minorEastAsia"/>
          <w:color w:val="000000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江门市蓬江区蓬莱路9号江门市人民医院行政办公楼2号会议室（若有变更将另行电话通知）。  </w:t>
      </w:r>
    </w:p>
    <w:p w14:paraId="7EF8832B">
      <w:pPr>
        <w:pStyle w:val="3"/>
        <w:widowControl/>
        <w:numPr>
          <w:ilvl w:val="0"/>
          <w:numId w:val="2"/>
        </w:numPr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联系方式</w:t>
      </w:r>
    </w:p>
    <w:p w14:paraId="323D908C">
      <w:pPr>
        <w:pStyle w:val="11"/>
        <w:widowControl/>
        <w:ind w:firstLine="480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联系人：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何先生</w:t>
      </w:r>
      <w:r>
        <w:rPr>
          <w:rFonts w:hint="eastAsia" w:asciiTheme="minorEastAsia" w:hAnsiTheme="minorEastAsia" w:eastAsiaTheme="minorEastAsia" w:cstheme="minorEastAsia"/>
          <w:color w:val="000000"/>
        </w:rPr>
        <w:t xml:space="preserve"> 联系电话：0750-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3887296</w:t>
      </w:r>
      <w:r>
        <w:rPr>
          <w:rFonts w:hint="eastAsia" w:asciiTheme="minorEastAsia" w:hAnsiTheme="minorEastAsia" w:eastAsiaTheme="minorEastAsia" w:cstheme="minorEastAsia"/>
          <w:color w:val="000000"/>
        </w:rPr>
        <w:t>联系地址：江门市人民医院信息科</w:t>
      </w:r>
    </w:p>
    <w:p w14:paraId="454B737E">
      <w:pPr>
        <w:rPr>
          <w:rFonts w:asciiTheme="minorEastAsia" w:hAnsi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7820E"/>
    <w:multiLevelType w:val="singleLevel"/>
    <w:tmpl w:val="BDF7820E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D763B13D"/>
    <w:multiLevelType w:val="singleLevel"/>
    <w:tmpl w:val="D763B13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  <w:lang w:val="en-US"/>
      </w:rPr>
    </w:lvl>
  </w:abstractNum>
  <w:abstractNum w:abstractNumId="2">
    <w:nsid w:val="E30B8632"/>
    <w:multiLevelType w:val="singleLevel"/>
    <w:tmpl w:val="E30B863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B57068A"/>
    <w:multiLevelType w:val="singleLevel"/>
    <w:tmpl w:val="EB57068A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F1DB2D90"/>
    <w:multiLevelType w:val="singleLevel"/>
    <w:tmpl w:val="F1DB2D9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5">
    <w:nsid w:val="FC7644E5"/>
    <w:multiLevelType w:val="singleLevel"/>
    <w:tmpl w:val="FC7644E5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6">
    <w:nsid w:val="16BD32EC"/>
    <w:multiLevelType w:val="singleLevel"/>
    <w:tmpl w:val="16BD32E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7">
    <w:nsid w:val="7EFFF7AA"/>
    <w:multiLevelType w:val="singleLevel"/>
    <w:tmpl w:val="7EFFF7AA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772488"/>
    <w:rsid w:val="00717FB2"/>
    <w:rsid w:val="00806ABF"/>
    <w:rsid w:val="009C66D8"/>
    <w:rsid w:val="00A50F8B"/>
    <w:rsid w:val="00BD34FF"/>
    <w:rsid w:val="00C005B0"/>
    <w:rsid w:val="00DC46F7"/>
    <w:rsid w:val="00FE0332"/>
    <w:rsid w:val="20A7671D"/>
    <w:rsid w:val="2E425197"/>
    <w:rsid w:val="3EBFFE92"/>
    <w:rsid w:val="3EF14168"/>
    <w:rsid w:val="3EF834BF"/>
    <w:rsid w:val="61FF5244"/>
    <w:rsid w:val="6D772488"/>
    <w:rsid w:val="76C24448"/>
    <w:rsid w:val="9FCBBED5"/>
    <w:rsid w:val="D6CF06CA"/>
    <w:rsid w:val="EF3F3367"/>
    <w:rsid w:val="FA5F9684"/>
    <w:rsid w:val="FECB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2431</Words>
  <Characters>2715</Characters>
  <Lines>20</Lines>
  <Paragraphs>5</Paragraphs>
  <TotalTime>0</TotalTime>
  <ScaleCrop>false</ScaleCrop>
  <LinksUpToDate>false</LinksUpToDate>
  <CharactersWithSpaces>2820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2026-06-15T00:38:00Z</dcterms:created>
  <dc:creator>admin</dc:creator>
  <cp:lastModifiedBy>何健明</cp:lastModifiedBy>
  <dcterms:modified xsi:type="dcterms:W3CDTF">2026-06-25T00:26:59Z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70B7E62E4E22C16AF5E22B6A50ACDDB7_41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