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E8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jc w:val="center"/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江门市人民医院病历内涵质控系统项目</w:t>
      </w:r>
      <w:bookmarkStart w:id="0" w:name="_GoBack"/>
      <w:bookmarkEnd w:id="0"/>
    </w:p>
    <w:p w14:paraId="062C66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jc w:val="center"/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市场调研</w:t>
      </w:r>
      <w:r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评审标准</w:t>
      </w:r>
    </w:p>
    <w:p w14:paraId="637A298D">
      <w:pPr>
        <w:widowControl/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</w:t>
      </w:r>
    </w:p>
    <w:p w14:paraId="37DCC65D">
      <w:pPr>
        <w:widowControl/>
        <w:numPr>
          <w:ilvl w:val="0"/>
          <w:numId w:val="1"/>
        </w:numPr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标注“</w:t>
      </w:r>
      <w:r>
        <w:rPr>
          <w:rFonts w:hint="eastAsia" w:ascii="仿宋" w:hAnsi="仿宋" w:eastAsia="仿宋" w:cs="黑体"/>
          <w:b/>
          <w:bCs/>
          <w:szCs w:val="21"/>
        </w:rPr>
        <w:t>★</w:t>
      </w:r>
      <w:r>
        <w:rPr>
          <w:rFonts w:hint="eastAsia" w:ascii="仿宋" w:hAnsi="仿宋" w:eastAsia="仿宋"/>
          <w:b/>
          <w:szCs w:val="21"/>
        </w:rPr>
        <w:t>”的条款为评标时重要条款不允许偏离，不满足者将作为无效投标。</w:t>
      </w:r>
    </w:p>
    <w:p w14:paraId="5E0C7906">
      <w:pPr>
        <w:widowControl/>
        <w:ind w:firstLine="422" w:firstLineChars="200"/>
      </w:pPr>
      <w:r>
        <w:rPr>
          <w:rFonts w:hint="eastAsia" w:ascii="仿宋" w:hAnsi="仿宋" w:eastAsia="仿宋"/>
          <w:b/>
          <w:szCs w:val="21"/>
        </w:rPr>
        <w:t>2、标注“▲”的条款为评标时重要评分指标，不满足者将会被严重扣分，不作为无效投标条款。</w:t>
      </w:r>
    </w:p>
    <w:p w14:paraId="00A574E1">
      <w:pPr>
        <w:widowControl/>
        <w:ind w:firstLine="422" w:firstLineChars="200"/>
        <w:rPr>
          <w:rFonts w:hint="default" w:ascii="仿宋" w:hAnsi="仿宋" w:eastAsia="仿宋"/>
          <w:b/>
          <w:szCs w:val="21"/>
          <w:lang w:val="en-US" w:eastAsia="zh-CN"/>
        </w:rPr>
      </w:pPr>
      <w:r>
        <w:rPr>
          <w:rFonts w:hint="eastAsia" w:ascii="仿宋" w:hAnsi="仿宋" w:eastAsia="仿宋"/>
          <w:b/>
          <w:szCs w:val="21"/>
          <w:lang w:val="en-US" w:eastAsia="zh-CN"/>
        </w:rPr>
        <w:t>3、项目预算:50万 (注意:参加调研供应商报价不能超过项目预算)</w:t>
      </w:r>
    </w:p>
    <w:p w14:paraId="77ED5E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6BB83A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（一）技术评审</w:t>
      </w:r>
    </w:p>
    <w:tbl>
      <w:tblPr>
        <w:tblStyle w:val="5"/>
        <w:tblW w:w="945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405"/>
        <w:gridCol w:w="660"/>
        <w:gridCol w:w="4744"/>
      </w:tblGrid>
      <w:tr w14:paraId="14794C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996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84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DC30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538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645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评分细则</w:t>
            </w:r>
          </w:p>
        </w:tc>
      </w:tr>
      <w:tr w14:paraId="01367C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  <w:jc w:val="center"/>
        </w:trPr>
        <w:tc>
          <w:tcPr>
            <w:tcW w:w="6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35F6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53A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病历内涵质控系统功能32个模块（每一个大模块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提供软件功能点及详细情况介绍）</w:t>
            </w:r>
          </w:p>
          <w:p w14:paraId="07761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 w14:paraId="63BC13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E2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</w:t>
            </w:r>
          </w:p>
        </w:tc>
        <w:tc>
          <w:tcPr>
            <w:tcW w:w="47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62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评分标准：</w:t>
            </w:r>
          </w:p>
          <w:p w14:paraId="2CB97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针对本项目的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32个需求模块，每个模块满足可获1分，不满足不得分，满分为32分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(模块功能点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满足则该模块获0分)</w:t>
            </w:r>
          </w:p>
          <w:p w14:paraId="2828EC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</w:p>
        </w:tc>
      </w:tr>
      <w:tr w14:paraId="27B38F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76F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FB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实施方案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包括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：</w:t>
            </w:r>
          </w:p>
          <w:p w14:paraId="4169D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项目概况、现场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软件功能模块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、工期及进度计划安排、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实施后验收培训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后期维保方案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部分硬件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保修服务等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。</w:t>
            </w:r>
          </w:p>
          <w:p w14:paraId="3D9F6C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C3D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1A1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针对本项目的需求制定整体方案，全面具体、针对性强、科学合理、可操作性强的。</w:t>
            </w:r>
          </w:p>
          <w:p w14:paraId="79419D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/>
                <w:color w:val="333333"/>
                <w:sz w:val="24"/>
                <w:szCs w:val="24"/>
                <w:lang w:val="en-US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评分标准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(实施方案中，评价优的，软件功能模块需满足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90%；评价为良的，软件功能模块需满足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60%。)</w:t>
            </w:r>
          </w:p>
          <w:p w14:paraId="089587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（1）整体方案内容优的，得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分；</w:t>
            </w:r>
          </w:p>
          <w:p w14:paraId="6470A1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（2）整体方案内容良的，得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分；</w:t>
            </w:r>
          </w:p>
          <w:p w14:paraId="208D7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（3）整体方案内容一般的，得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分；</w:t>
            </w:r>
          </w:p>
          <w:p w14:paraId="2220B6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（4）不提供整体施工方案内容的，得0分。</w:t>
            </w:r>
          </w:p>
        </w:tc>
      </w:tr>
    </w:tbl>
    <w:p w14:paraId="23FAFF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（二）商务评审</w:t>
      </w:r>
    </w:p>
    <w:tbl>
      <w:tblPr>
        <w:tblStyle w:val="5"/>
        <w:tblW w:w="941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3330"/>
        <w:gridCol w:w="675"/>
        <w:gridCol w:w="4811"/>
      </w:tblGrid>
      <w:tr w14:paraId="2CD4E0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6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FD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2EC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96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645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评分细则</w:t>
            </w:r>
          </w:p>
        </w:tc>
      </w:tr>
      <w:tr w14:paraId="0253B1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36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4B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同类项目业绩</w:t>
            </w:r>
          </w:p>
          <w:p w14:paraId="230CFE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需提供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合同等相关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证明材料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B5D4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20分</w:t>
            </w:r>
          </w:p>
        </w:tc>
        <w:tc>
          <w:tcPr>
            <w:tcW w:w="4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8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投标人近三年（202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年1月至今）承担过同类项目业绩，每项得5分，最多得20分。</w:t>
            </w:r>
          </w:p>
          <w:p w14:paraId="4C7726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</w:p>
        </w:tc>
      </w:tr>
    </w:tbl>
    <w:p w14:paraId="3DFF08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（三）价格评审</w:t>
      </w:r>
    </w:p>
    <w:tbl>
      <w:tblPr>
        <w:tblStyle w:val="5"/>
        <w:tblW w:w="937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3289"/>
        <w:gridCol w:w="765"/>
        <w:gridCol w:w="4604"/>
      </w:tblGrid>
      <w:tr w14:paraId="69CCA2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1B5D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A176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评审因素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2B76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6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899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评审细则</w:t>
            </w:r>
          </w:p>
        </w:tc>
      </w:tr>
      <w:tr w14:paraId="469896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C976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033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价格</w:t>
            </w:r>
          </w:p>
          <w:p w14:paraId="5F386B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提供软件和硬件明细清单，包括但不限于软件系统的单价，硬件配套设施的单价，硬件配套设施的品牌型号，项目总价）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F91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30分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BAB5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价格最低的为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，其他公司的价格分则按比例算出。价格分＝（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本次最低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报价/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公司报价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）×30</w:t>
            </w:r>
          </w:p>
        </w:tc>
      </w:tr>
    </w:tbl>
    <w:p w14:paraId="15E00F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B8632"/>
    <w:multiLevelType w:val="singleLevel"/>
    <w:tmpl w:val="E30B86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7E346FD0"/>
    <w:rsid w:val="056B5EFD"/>
    <w:rsid w:val="17637D40"/>
    <w:rsid w:val="1C832A0F"/>
    <w:rsid w:val="1CA5290C"/>
    <w:rsid w:val="2DF71A51"/>
    <w:rsid w:val="3AD656A8"/>
    <w:rsid w:val="3C1D6C7E"/>
    <w:rsid w:val="3E545A75"/>
    <w:rsid w:val="42FD05BF"/>
    <w:rsid w:val="4CE23C51"/>
    <w:rsid w:val="4EE56CFB"/>
    <w:rsid w:val="574A0AE3"/>
    <w:rsid w:val="591D6ADB"/>
    <w:rsid w:val="5F640305"/>
    <w:rsid w:val="69161706"/>
    <w:rsid w:val="6C815A25"/>
    <w:rsid w:val="78A5359B"/>
    <w:rsid w:val="7D824546"/>
    <w:rsid w:val="7E346FD0"/>
    <w:rsid w:val="7F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694</Characters>
  <Lines>0</Lines>
  <Paragraphs>0</Paragraphs>
  <TotalTime>0</TotalTime>
  <ScaleCrop>false</ScaleCrop>
  <LinksUpToDate>false</LinksUpToDate>
  <CharactersWithSpaces>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2023-06-18T03:06:00Z</dcterms:created>
  <dc:creator>Administrator</dc:creator>
  <cp:lastModifiedBy>'cool</cp:lastModifiedBy>
  <dcterms:modified xsi:type="dcterms:W3CDTF">2026-01-12T08:56:49Z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CAF1349ED3D5429A81C2FAD65B5A05F1_13</vt:lpwstr>
  </property>
  <property fmtid="{D5CDD505-2E9C-101B-9397-08002B2CF9AE}" pid="4" name="KSOTemplateDocerSaveRecord">
    <vt:lpwstr>eyJoZGlkIjoiZDUyYThmNzBlMDFiMjJkN2NlZDIwMjYyNDI3NjRiYWMiLCJ1c2VySWQiOiIxMTUyNDMxMDIzIn0=</vt:lpwstr>
  </property>
</Properties>
</file>