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7E83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30"/>
        <w:jc w:val="center"/>
        <w:rPr>
          <w:rStyle w:val="7"/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Style w:val="7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江门市人民医院病历内涵质控系统采购项目</w:t>
      </w:r>
    </w:p>
    <w:p w14:paraId="062C66E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30"/>
        <w:jc w:val="center"/>
        <w:rPr>
          <w:rStyle w:val="7"/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Style w:val="7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市场调研</w:t>
      </w:r>
      <w:r>
        <w:rPr>
          <w:rStyle w:val="7"/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评审标准</w:t>
      </w:r>
    </w:p>
    <w:p w14:paraId="637A298D">
      <w:pPr>
        <w:widowControl/>
        <w:ind w:firstLine="422" w:firstLineChars="200"/>
        <w:rPr>
          <w:rFonts w:hint="eastAsia"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说明：</w:t>
      </w:r>
    </w:p>
    <w:p w14:paraId="37DCC65D">
      <w:pPr>
        <w:widowControl/>
        <w:numPr>
          <w:ilvl w:val="0"/>
          <w:numId w:val="1"/>
        </w:numPr>
        <w:ind w:firstLine="422" w:firstLineChars="200"/>
        <w:rPr>
          <w:rFonts w:hint="eastAsia"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标注“</w:t>
      </w:r>
      <w:r>
        <w:rPr>
          <w:rFonts w:hint="eastAsia" w:ascii="仿宋" w:hAnsi="仿宋" w:eastAsia="仿宋" w:cs="黑体"/>
          <w:b/>
          <w:bCs/>
          <w:szCs w:val="21"/>
        </w:rPr>
        <w:t>★</w:t>
      </w:r>
      <w:r>
        <w:rPr>
          <w:rFonts w:hint="eastAsia" w:ascii="仿宋" w:hAnsi="仿宋" w:eastAsia="仿宋"/>
          <w:b/>
          <w:szCs w:val="21"/>
        </w:rPr>
        <w:t>”的条款为评标时重要条款不允许偏离，不满足者将作为无效投标。</w:t>
      </w:r>
    </w:p>
    <w:p w14:paraId="5E0C7906">
      <w:pPr>
        <w:widowControl/>
        <w:ind w:firstLine="422" w:firstLineChars="200"/>
      </w:pPr>
      <w:r>
        <w:rPr>
          <w:rFonts w:hint="eastAsia" w:ascii="仿宋" w:hAnsi="仿宋" w:eastAsia="仿宋"/>
          <w:b/>
          <w:szCs w:val="21"/>
        </w:rPr>
        <w:t>2、标注“▲”的条款为评标时重要评分指标，不满足者将会被严重扣分，不作为无效投标条款。</w:t>
      </w:r>
    </w:p>
    <w:p w14:paraId="33DC658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30"/>
        <w:jc w:val="center"/>
        <w:rPr>
          <w:rStyle w:val="7"/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</w:p>
    <w:p w14:paraId="6BB83A6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（一）技术评审</w:t>
      </w:r>
    </w:p>
    <w:tbl>
      <w:tblPr>
        <w:tblStyle w:val="5"/>
        <w:tblW w:w="9452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405"/>
        <w:gridCol w:w="660"/>
        <w:gridCol w:w="4744"/>
      </w:tblGrid>
      <w:tr w14:paraId="14794C1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996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Style w:val="7"/>
                <w:rFonts w:hint="default" w:ascii="仿宋_GB2312" w:eastAsia="仿宋_GB2312" w:cs="仿宋_GB2312"/>
                <w:b/>
                <w:bCs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34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C84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Style w:val="7"/>
                <w:rFonts w:hint="default" w:ascii="仿宋_GB2312" w:eastAsia="仿宋_GB2312" w:cs="仿宋_GB2312"/>
                <w:b/>
                <w:bCs/>
                <w:color w:val="333333"/>
                <w:spacing w:val="0"/>
                <w:sz w:val="24"/>
                <w:szCs w:val="24"/>
              </w:rPr>
              <w:t>评审项目</w:t>
            </w:r>
          </w:p>
        </w:tc>
        <w:tc>
          <w:tcPr>
            <w:tcW w:w="6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DC30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Style w:val="7"/>
                <w:rFonts w:hint="default" w:ascii="仿宋_GB2312" w:eastAsia="仿宋_GB2312" w:cs="仿宋_GB2312"/>
                <w:b/>
                <w:bCs/>
                <w:color w:val="333333"/>
                <w:spacing w:val="0"/>
                <w:sz w:val="24"/>
                <w:szCs w:val="24"/>
              </w:rPr>
              <w:t>分值</w:t>
            </w:r>
          </w:p>
        </w:tc>
        <w:tc>
          <w:tcPr>
            <w:tcW w:w="47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538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645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Style w:val="7"/>
                <w:rFonts w:hint="default" w:ascii="仿宋_GB2312" w:eastAsia="仿宋_GB2312" w:cs="仿宋_GB2312"/>
                <w:b/>
                <w:bCs/>
                <w:color w:val="333333"/>
                <w:spacing w:val="0"/>
                <w:sz w:val="24"/>
                <w:szCs w:val="24"/>
              </w:rPr>
              <w:t>评分细则</w:t>
            </w:r>
          </w:p>
        </w:tc>
      </w:tr>
      <w:tr w14:paraId="01367C1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7" w:hRule="atLeast"/>
          <w:jc w:val="center"/>
        </w:trPr>
        <w:tc>
          <w:tcPr>
            <w:tcW w:w="643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535F6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1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53A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病历内涵质控系统功能32个模块（每一个大模块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需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提供软件功能点及详细情况介绍）</w:t>
            </w:r>
          </w:p>
          <w:p w14:paraId="07761A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</w:p>
          <w:p w14:paraId="63BC13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8E2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32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分</w:t>
            </w:r>
          </w:p>
        </w:tc>
        <w:tc>
          <w:tcPr>
            <w:tcW w:w="4744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621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评分标准：</w:t>
            </w:r>
          </w:p>
          <w:p w14:paraId="2CB971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default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针对本项目的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32个需求模块，每个模块满足可获1分，不满足不得分，满分为32分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。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(模块功能点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不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满足则该模块</w:t>
            </w:r>
            <w:bookmarkStart w:id="0" w:name="_GoBack"/>
            <w:bookmarkEnd w:id="0"/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获0分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)</w:t>
            </w:r>
          </w:p>
          <w:p w14:paraId="2828EC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color w:val="333333"/>
                <w:sz w:val="24"/>
                <w:szCs w:val="24"/>
              </w:rPr>
            </w:pPr>
          </w:p>
        </w:tc>
      </w:tr>
      <w:tr w14:paraId="27B38F1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4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A76F5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0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FB9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实施方案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包括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eastAsia="zh-CN"/>
              </w:rPr>
              <w:t>：</w:t>
            </w:r>
          </w:p>
          <w:p w14:paraId="4169D5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项目概况、现场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调研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、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软件功能模块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、工期及进度计划安排、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实施后验收培训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、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后期维保方案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、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部分硬件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保修服务等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eastAsia="zh-CN"/>
              </w:rPr>
              <w:t>。</w:t>
            </w:r>
          </w:p>
          <w:p w14:paraId="3D9F6C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default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0C3D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18分</w:t>
            </w:r>
          </w:p>
        </w:tc>
        <w:tc>
          <w:tcPr>
            <w:tcW w:w="4744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1A1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针对本项目的需求制定整体方案，全面具体、针对性强、科学合理、可操作性强的。</w:t>
            </w:r>
          </w:p>
          <w:p w14:paraId="79419D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评分标准：</w:t>
            </w:r>
          </w:p>
          <w:p w14:paraId="089587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（1）整体方案内容优的，得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18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分；</w:t>
            </w:r>
          </w:p>
          <w:p w14:paraId="6470A1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（2）整体方案内容良的，得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分；</w:t>
            </w:r>
          </w:p>
          <w:p w14:paraId="208D71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（3）整体方案内容一般的，得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分；</w:t>
            </w:r>
          </w:p>
          <w:p w14:paraId="2220B6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default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（4）不提供整体施工方案内容的，得0分。</w:t>
            </w:r>
          </w:p>
        </w:tc>
      </w:tr>
    </w:tbl>
    <w:p w14:paraId="23FAFFC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（二）商务评审</w:t>
      </w:r>
    </w:p>
    <w:tbl>
      <w:tblPr>
        <w:tblStyle w:val="5"/>
        <w:tblW w:w="9414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3330"/>
        <w:gridCol w:w="675"/>
        <w:gridCol w:w="4811"/>
      </w:tblGrid>
      <w:tr w14:paraId="2CD4E0A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469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Style w:val="7"/>
                <w:rFonts w:hint="default" w:ascii="仿宋_GB2312" w:eastAsia="仿宋_GB2312" w:cs="仿宋_GB2312"/>
                <w:b/>
                <w:bCs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33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CFD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Style w:val="7"/>
                <w:rFonts w:hint="default" w:ascii="仿宋_GB2312" w:eastAsia="仿宋_GB2312" w:cs="仿宋_GB2312"/>
                <w:b/>
                <w:bCs/>
                <w:color w:val="333333"/>
                <w:spacing w:val="0"/>
                <w:sz w:val="24"/>
                <w:szCs w:val="24"/>
              </w:rPr>
              <w:t>评审项目</w:t>
            </w:r>
          </w:p>
        </w:tc>
        <w:tc>
          <w:tcPr>
            <w:tcW w:w="6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A2EC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Style w:val="7"/>
                <w:rFonts w:hint="default" w:ascii="仿宋_GB2312" w:eastAsia="仿宋_GB2312" w:cs="仿宋_GB2312"/>
                <w:b/>
                <w:bCs/>
                <w:color w:val="333333"/>
                <w:spacing w:val="0"/>
                <w:sz w:val="24"/>
                <w:szCs w:val="24"/>
              </w:rPr>
              <w:t>分值</w:t>
            </w:r>
          </w:p>
        </w:tc>
        <w:tc>
          <w:tcPr>
            <w:tcW w:w="48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B96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645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Style w:val="7"/>
                <w:rFonts w:hint="default" w:ascii="仿宋_GB2312" w:eastAsia="仿宋_GB2312" w:cs="仿宋_GB2312"/>
                <w:b/>
                <w:bCs/>
                <w:color w:val="333333"/>
                <w:spacing w:val="0"/>
                <w:sz w:val="24"/>
                <w:szCs w:val="24"/>
              </w:rPr>
              <w:t>评分细则</w:t>
            </w:r>
          </w:p>
        </w:tc>
      </w:tr>
      <w:tr w14:paraId="0253B1F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5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E36E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eastAsiaTheme="minorEastAsia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34B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同类项目业绩</w:t>
            </w:r>
          </w:p>
          <w:p w14:paraId="230CFE7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需提供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合同等相关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证明材料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B5D4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20分</w:t>
            </w:r>
          </w:p>
        </w:tc>
        <w:tc>
          <w:tcPr>
            <w:tcW w:w="48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C801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投标人近三年（202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年1月至今）承担过同类项目业绩，每项得5分，最多得20分。</w:t>
            </w:r>
          </w:p>
          <w:p w14:paraId="4C7726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color w:val="333333"/>
                <w:sz w:val="24"/>
                <w:szCs w:val="24"/>
              </w:rPr>
            </w:pPr>
          </w:p>
        </w:tc>
      </w:tr>
    </w:tbl>
    <w:p w14:paraId="3DFF08C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（三）价格评审</w:t>
      </w:r>
    </w:p>
    <w:tbl>
      <w:tblPr>
        <w:tblStyle w:val="5"/>
        <w:tblW w:w="9374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3289"/>
        <w:gridCol w:w="765"/>
        <w:gridCol w:w="4604"/>
      </w:tblGrid>
      <w:tr w14:paraId="69CCA24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C1B5D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Style w:val="7"/>
                <w:rFonts w:hint="default" w:ascii="仿宋_GB2312" w:eastAsia="仿宋_GB2312" w:cs="仿宋_GB2312"/>
                <w:b/>
                <w:bCs/>
                <w:color w:val="333333"/>
                <w:sz w:val="24"/>
                <w:szCs w:val="24"/>
              </w:rPr>
            </w:pPr>
            <w:r>
              <w:rPr>
                <w:rStyle w:val="7"/>
                <w:rFonts w:hint="default" w:ascii="仿宋_GB2312" w:eastAsia="仿宋_GB2312" w:cs="仿宋_GB2312"/>
                <w:b/>
                <w:bCs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3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4A176A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Style w:val="7"/>
                <w:rFonts w:hint="default" w:ascii="仿宋_GB2312" w:eastAsia="仿宋_GB2312" w:cs="仿宋_GB2312"/>
                <w:b/>
                <w:bCs/>
                <w:color w:val="333333"/>
                <w:sz w:val="24"/>
                <w:szCs w:val="24"/>
              </w:rPr>
              <w:t>评审因素</w:t>
            </w:r>
          </w:p>
        </w:tc>
        <w:tc>
          <w:tcPr>
            <w:tcW w:w="7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2B76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Style w:val="7"/>
                <w:rFonts w:hint="default" w:ascii="仿宋_GB2312" w:eastAsia="仿宋_GB2312" w:cs="仿宋_GB2312"/>
                <w:b/>
                <w:bCs/>
                <w:color w:val="333333"/>
                <w:sz w:val="24"/>
                <w:szCs w:val="24"/>
              </w:rPr>
            </w:pPr>
            <w:r>
              <w:rPr>
                <w:rStyle w:val="7"/>
                <w:rFonts w:hint="default" w:ascii="仿宋_GB2312" w:eastAsia="仿宋_GB2312" w:cs="仿宋_GB2312"/>
                <w:b/>
                <w:bCs/>
                <w:color w:val="333333"/>
                <w:spacing w:val="0"/>
                <w:sz w:val="24"/>
                <w:szCs w:val="24"/>
              </w:rPr>
              <w:t>分值</w:t>
            </w:r>
          </w:p>
        </w:tc>
        <w:tc>
          <w:tcPr>
            <w:tcW w:w="46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F899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Style w:val="7"/>
                <w:rFonts w:hint="default" w:ascii="仿宋_GB2312" w:eastAsia="仿宋_GB2312" w:cs="仿宋_GB2312"/>
                <w:b/>
                <w:bCs/>
                <w:color w:val="333333"/>
                <w:sz w:val="24"/>
                <w:szCs w:val="24"/>
              </w:rPr>
              <w:t>评审细则</w:t>
            </w:r>
          </w:p>
        </w:tc>
      </w:tr>
      <w:tr w14:paraId="469896C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7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C976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2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C033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价格</w:t>
            </w:r>
          </w:p>
          <w:p w14:paraId="5F386BB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  <w:rPr>
                <w:rFonts w:hint="default" w:ascii="仿宋_GB2312" w:eastAsia="仿宋_GB2312" w:cs="仿宋_GB2312"/>
                <w:color w:val="333333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需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提供软件和硬件明细清单，包括但不限于软件系统的单价，硬件配套设施的单价，硬件配套设施的品牌型号，项目总价）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DF91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30分</w:t>
            </w:r>
          </w:p>
        </w:tc>
        <w:tc>
          <w:tcPr>
            <w:tcW w:w="46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BAB5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价格最低的为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满分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，其他公司的价格分则按比例算出。价格分＝（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本次最低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报价/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公司报价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）×30</w:t>
            </w:r>
          </w:p>
        </w:tc>
      </w:tr>
    </w:tbl>
    <w:p w14:paraId="15E00F0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0B8632"/>
    <w:multiLevelType w:val="singleLevel"/>
    <w:tmpl w:val="E30B86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iY2I0MGM0YjQ3N2I2ZDg3ZjQ5ODU5MzcwNDliOTkifQ=="/>
  </w:docVars>
  <w:rsids>
    <w:rsidRoot w:val="7E346FD0"/>
    <w:rsid w:val="056B5EFD"/>
    <w:rsid w:val="17637D40"/>
    <w:rsid w:val="1C832A0F"/>
    <w:rsid w:val="2DF71A51"/>
    <w:rsid w:val="3AD656A8"/>
    <w:rsid w:val="42FD05BF"/>
    <w:rsid w:val="4CE23C51"/>
    <w:rsid w:val="4EE56CFB"/>
    <w:rsid w:val="574A0AE3"/>
    <w:rsid w:val="591D6ADB"/>
    <w:rsid w:val="69161706"/>
    <w:rsid w:val="6C815A25"/>
    <w:rsid w:val="78A5359B"/>
    <w:rsid w:val="7D824546"/>
    <w:rsid w:val="7E34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529</Words>
  <Characters>544</Characters>
  <Lines>0</Lines>
  <Paragraphs>0</Paragraphs>
  <TotalTime>1</TotalTime>
  <ScaleCrop>false</ScaleCrop>
  <LinksUpToDate>false</LinksUpToDate>
  <CharactersWithSpaces>544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2023-06-18T03:06:00Z</dcterms:created>
  <dc:creator>Administrator</dc:creator>
  <cp:lastModifiedBy>'cool</cp:lastModifiedBy>
  <dcterms:modified xsi:type="dcterms:W3CDTF">2025-12-18T09:42:16Z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8B024A0822F848FB912788E3E142DDA1_13</vt:lpwstr>
  </property>
  <property fmtid="{D5CDD505-2E9C-101B-9397-08002B2CF9AE}" pid="4" name="KSOTemplateDocerSaveRecord">
    <vt:lpwstr>eyJoZGlkIjoiNDMxZTkzNGUxM2JkNmUwY2VmNjk3ZGJlZjdhMzUyMGIiLCJ1c2VySWQiOiIxMTUyNDMxMDIzIn0=</vt:lpwstr>
  </property>
</Properties>
</file>